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staclara-nfasis2"/>
        <w:tblpPr w:leftFromText="141" w:rightFromText="141" w:vertAnchor="page" w:horzAnchor="margin" w:tblpY="2189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331FD7" w:rsidTr="00DD08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89" w:type="dxa"/>
          </w:tcPr>
          <w:p w:rsidR="00331FD7" w:rsidRPr="00DD08DE" w:rsidRDefault="00331FD7" w:rsidP="00331FD7">
            <w:pPr>
              <w:rPr>
                <w:rFonts w:ascii="Arial" w:hAnsi="Arial" w:cs="Arial"/>
                <w:sz w:val="28"/>
              </w:rPr>
            </w:pPr>
            <w:r w:rsidRPr="00DD08DE">
              <w:rPr>
                <w:rFonts w:ascii="Arial" w:hAnsi="Arial" w:cs="Arial"/>
                <w:sz w:val="28"/>
              </w:rPr>
              <w:t xml:space="preserve">VENTAJAS </w:t>
            </w:r>
          </w:p>
        </w:tc>
        <w:tc>
          <w:tcPr>
            <w:tcW w:w="4489" w:type="dxa"/>
          </w:tcPr>
          <w:p w:rsidR="00331FD7" w:rsidRPr="00DD08DE" w:rsidRDefault="00331FD7" w:rsidP="00331F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  <w:r w:rsidRPr="00DD08DE">
              <w:rPr>
                <w:rFonts w:ascii="Arial" w:hAnsi="Arial" w:cs="Arial"/>
                <w:sz w:val="28"/>
              </w:rPr>
              <w:t xml:space="preserve">DESVENTAJAS </w:t>
            </w:r>
          </w:p>
        </w:tc>
      </w:tr>
      <w:tr w:rsidR="00331FD7" w:rsidTr="00DD08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89" w:type="dxa"/>
          </w:tcPr>
          <w:p w:rsidR="00331FD7" w:rsidRPr="00DD08DE" w:rsidRDefault="00331FD7" w:rsidP="00331FD7">
            <w:pPr>
              <w:rPr>
                <w:rFonts w:ascii="Arial" w:hAnsi="Arial" w:cs="Arial"/>
                <w:sz w:val="28"/>
              </w:rPr>
            </w:pPr>
            <w:r w:rsidRPr="00DD08DE">
              <w:rPr>
                <w:rFonts w:ascii="Arial" w:hAnsi="Arial" w:cs="Arial"/>
                <w:sz w:val="28"/>
              </w:rPr>
              <w:t xml:space="preserve">-Alta exactitud y resolución </w:t>
            </w:r>
          </w:p>
          <w:p w:rsidR="00331FD7" w:rsidRPr="00DD08DE" w:rsidRDefault="00331FD7" w:rsidP="00331FD7">
            <w:pPr>
              <w:rPr>
                <w:rFonts w:ascii="Arial" w:hAnsi="Arial" w:cs="Arial"/>
                <w:sz w:val="28"/>
              </w:rPr>
            </w:pPr>
            <w:r w:rsidRPr="00DD08DE">
              <w:rPr>
                <w:rFonts w:ascii="Arial" w:hAnsi="Arial" w:cs="Arial"/>
                <w:sz w:val="28"/>
              </w:rPr>
              <w:t>-No están sujetos al error de paralaje</w:t>
            </w:r>
          </w:p>
          <w:p w:rsidR="00331FD7" w:rsidRPr="00DD08DE" w:rsidRDefault="00331FD7" w:rsidP="00331FD7">
            <w:pPr>
              <w:rPr>
                <w:rFonts w:ascii="Arial" w:hAnsi="Arial" w:cs="Arial"/>
                <w:sz w:val="28"/>
              </w:rPr>
            </w:pPr>
            <w:r w:rsidRPr="00DD08DE">
              <w:rPr>
                <w:rFonts w:ascii="Arial" w:hAnsi="Arial" w:cs="Arial"/>
                <w:sz w:val="28"/>
              </w:rPr>
              <w:t>-Pueden eliminar la posibilidad de errores por confusión de escalas</w:t>
            </w:r>
          </w:p>
          <w:p w:rsidR="00331FD7" w:rsidRPr="00DD08DE" w:rsidRDefault="00331FD7" w:rsidP="00331FD7">
            <w:pPr>
              <w:rPr>
                <w:rFonts w:ascii="Arial" w:hAnsi="Arial" w:cs="Arial"/>
                <w:sz w:val="28"/>
              </w:rPr>
            </w:pPr>
            <w:r w:rsidRPr="00DD08DE">
              <w:rPr>
                <w:rFonts w:ascii="Arial" w:hAnsi="Arial" w:cs="Arial"/>
                <w:sz w:val="28"/>
              </w:rPr>
              <w:t xml:space="preserve">-Rapidez de lectura </w:t>
            </w:r>
          </w:p>
          <w:p w:rsidR="00331FD7" w:rsidRPr="00DD08DE" w:rsidRDefault="00331FD7" w:rsidP="00331FD7">
            <w:pPr>
              <w:rPr>
                <w:rFonts w:ascii="Arial" w:hAnsi="Arial" w:cs="Arial"/>
                <w:sz w:val="28"/>
              </w:rPr>
            </w:pPr>
            <w:r w:rsidRPr="00DD08DE">
              <w:rPr>
                <w:rFonts w:ascii="Arial" w:hAnsi="Arial" w:cs="Arial"/>
                <w:sz w:val="28"/>
              </w:rPr>
              <w:t xml:space="preserve">-Puede entregar información digital para procesamiento inmediato en computadora. </w:t>
            </w:r>
          </w:p>
        </w:tc>
        <w:tc>
          <w:tcPr>
            <w:tcW w:w="4489" w:type="dxa"/>
          </w:tcPr>
          <w:p w:rsidR="00331FD7" w:rsidRPr="00DD08DE" w:rsidRDefault="00331FD7" w:rsidP="00331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  <w:r w:rsidRPr="00DD08DE">
              <w:rPr>
                <w:rFonts w:ascii="Arial" w:hAnsi="Arial" w:cs="Arial"/>
                <w:sz w:val="28"/>
              </w:rPr>
              <w:t xml:space="preserve">- Son complejos en su construcción </w:t>
            </w:r>
          </w:p>
          <w:p w:rsidR="00331FD7" w:rsidRPr="00DD08DE" w:rsidRDefault="00331FD7" w:rsidP="00331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  <w:r w:rsidRPr="00DD08DE">
              <w:rPr>
                <w:rFonts w:ascii="Arial" w:hAnsi="Arial" w:cs="Arial"/>
                <w:sz w:val="28"/>
              </w:rPr>
              <w:t xml:space="preserve">-Costo elevado </w:t>
            </w:r>
          </w:p>
          <w:p w:rsidR="00331FD7" w:rsidRPr="00DD08DE" w:rsidRDefault="00331FD7" w:rsidP="00331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  <w:r w:rsidRPr="00DD08DE">
              <w:rPr>
                <w:rFonts w:ascii="Arial" w:hAnsi="Arial" w:cs="Arial"/>
                <w:sz w:val="28"/>
              </w:rPr>
              <w:t xml:space="preserve">-Las escalas no lineales son difíciles de introducir </w:t>
            </w:r>
          </w:p>
          <w:p w:rsidR="00331FD7" w:rsidRPr="00DD08DE" w:rsidRDefault="00331FD7" w:rsidP="00331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DD08DE">
              <w:rPr>
                <w:rFonts w:ascii="Arial" w:hAnsi="Arial" w:cs="Arial"/>
                <w:sz w:val="28"/>
              </w:rPr>
              <w:t>-Requieren de fuente de alimentación</w:t>
            </w:r>
            <w:r w:rsidRPr="00DD08DE">
              <w:rPr>
                <w:sz w:val="28"/>
              </w:rPr>
              <w:t xml:space="preserve"> </w:t>
            </w:r>
          </w:p>
        </w:tc>
      </w:tr>
    </w:tbl>
    <w:p w:rsidR="00331FD7" w:rsidRPr="00331FD7" w:rsidRDefault="00331FD7">
      <w:pPr>
        <w:rPr>
          <w:rFonts w:ascii="Arial" w:hAnsi="Arial" w:cs="Arial"/>
          <w:b/>
          <w:sz w:val="28"/>
        </w:rPr>
      </w:pPr>
      <w:r w:rsidRPr="00331FD7">
        <w:rPr>
          <w:rFonts w:ascii="Arial" w:hAnsi="Arial" w:cs="Arial"/>
          <w:b/>
          <w:sz w:val="28"/>
        </w:rPr>
        <w:t xml:space="preserve">DIGITAL </w:t>
      </w:r>
    </w:p>
    <w:p w:rsidR="00331FD7" w:rsidRPr="00331FD7" w:rsidRDefault="00331FD7" w:rsidP="00331FD7">
      <w:pPr>
        <w:rPr>
          <w:rFonts w:ascii="Arial" w:hAnsi="Arial" w:cs="Arial"/>
          <w:sz w:val="28"/>
        </w:rPr>
      </w:pPr>
    </w:p>
    <w:p w:rsidR="00331FD7" w:rsidRPr="00331FD7" w:rsidRDefault="00331FD7" w:rsidP="00331FD7">
      <w:pPr>
        <w:rPr>
          <w:rFonts w:ascii="Arial" w:hAnsi="Arial" w:cs="Arial"/>
          <w:b/>
          <w:sz w:val="28"/>
        </w:rPr>
      </w:pPr>
      <w:r w:rsidRPr="00331FD7">
        <w:rPr>
          <w:rFonts w:ascii="Arial" w:hAnsi="Arial" w:cs="Arial"/>
          <w:b/>
          <w:sz w:val="28"/>
        </w:rPr>
        <w:t xml:space="preserve">ANALOGICO </w:t>
      </w:r>
    </w:p>
    <w:tbl>
      <w:tblPr>
        <w:tblStyle w:val="Listaclara-nfasis2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331FD7" w:rsidTr="00DD08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89" w:type="dxa"/>
          </w:tcPr>
          <w:p w:rsidR="00331FD7" w:rsidRDefault="00331FD7" w:rsidP="00331FD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VENTAJAS </w:t>
            </w:r>
          </w:p>
        </w:tc>
        <w:tc>
          <w:tcPr>
            <w:tcW w:w="4489" w:type="dxa"/>
          </w:tcPr>
          <w:p w:rsidR="00331FD7" w:rsidRDefault="00331FD7" w:rsidP="00331F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DESVENTAJAS </w:t>
            </w:r>
          </w:p>
        </w:tc>
      </w:tr>
      <w:tr w:rsidR="00331FD7" w:rsidTr="00DD08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89" w:type="dxa"/>
          </w:tcPr>
          <w:p w:rsidR="00331FD7" w:rsidRDefault="00DD08DE" w:rsidP="00331FD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-No requiere cuidados complejos </w:t>
            </w:r>
          </w:p>
          <w:p w:rsidR="00DD08DE" w:rsidRDefault="00DD08DE" w:rsidP="00331FD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-Es sencillo adaptarlos a diferentes tipos de escalas no lineales</w:t>
            </w:r>
          </w:p>
          <w:p w:rsidR="00DD08DE" w:rsidRDefault="00DD08DE" w:rsidP="00331FD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-Bajo costo</w:t>
            </w:r>
          </w:p>
          <w:p w:rsidR="00DD08DE" w:rsidRDefault="00DD08DE" w:rsidP="00331FD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-Presentan con facilidad las variaciones cualitativas de parámetros</w:t>
            </w:r>
          </w:p>
          <w:p w:rsidR="00DD08DE" w:rsidRDefault="00DD08DE" w:rsidP="00331FD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-En algunos casos no requieren de energía de alimentación </w:t>
            </w:r>
          </w:p>
        </w:tc>
        <w:tc>
          <w:tcPr>
            <w:tcW w:w="4489" w:type="dxa"/>
          </w:tcPr>
          <w:p w:rsidR="00331FD7" w:rsidRDefault="00DD08DE" w:rsidP="00331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-Tiene poca resolución </w:t>
            </w:r>
          </w:p>
          <w:p w:rsidR="00DD08DE" w:rsidRDefault="00DD08DE" w:rsidP="00331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-No pueden conectarse a un sistema de procesamiento de datos de tipo digital </w:t>
            </w:r>
          </w:p>
          <w:p w:rsidR="00DD08DE" w:rsidRDefault="00DD08DE" w:rsidP="00331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-La rapidez de lectura es baja</w:t>
            </w:r>
          </w:p>
          <w:p w:rsidR="00DD08DE" w:rsidRDefault="00DD08DE" w:rsidP="00331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-Puede presentar errores graves cuando el instrumento tiene varias escalas </w:t>
            </w:r>
          </w:p>
          <w:p w:rsidR="00DD08DE" w:rsidRDefault="00DD08DE" w:rsidP="00331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-El error de paralaje limita la exactitud </w:t>
            </w:r>
          </w:p>
        </w:tc>
      </w:tr>
    </w:tbl>
    <w:p w:rsidR="00331FD7" w:rsidRPr="00331FD7" w:rsidRDefault="00331FD7" w:rsidP="00331FD7">
      <w:pPr>
        <w:rPr>
          <w:rFonts w:ascii="Arial" w:hAnsi="Arial" w:cs="Arial"/>
          <w:sz w:val="28"/>
        </w:rPr>
      </w:pPr>
    </w:p>
    <w:p w:rsidR="00331FD7" w:rsidRPr="00331FD7" w:rsidRDefault="00331FD7" w:rsidP="00331FD7">
      <w:pPr>
        <w:rPr>
          <w:rFonts w:ascii="Arial" w:hAnsi="Arial" w:cs="Arial"/>
          <w:sz w:val="28"/>
        </w:rPr>
      </w:pPr>
    </w:p>
    <w:p w:rsidR="00331FD7" w:rsidRPr="00331FD7" w:rsidRDefault="00331FD7" w:rsidP="00331FD7">
      <w:pPr>
        <w:rPr>
          <w:rFonts w:ascii="Arial" w:hAnsi="Arial" w:cs="Arial"/>
          <w:sz w:val="28"/>
        </w:rPr>
      </w:pPr>
      <w:bookmarkStart w:id="0" w:name="_GoBack"/>
      <w:bookmarkEnd w:id="0"/>
    </w:p>
    <w:sectPr w:rsidR="00331FD7" w:rsidRPr="00331F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FD7"/>
    <w:rsid w:val="001D58B0"/>
    <w:rsid w:val="00331FD7"/>
    <w:rsid w:val="00DD0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31F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aclara-nfasis2">
    <w:name w:val="Light List Accent 2"/>
    <w:basedOn w:val="Tablanormal"/>
    <w:uiPriority w:val="61"/>
    <w:rsid w:val="00DD08D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ombreadomedio1-nfasis2">
    <w:name w:val="Medium Shading 1 Accent 2"/>
    <w:basedOn w:val="Tablanormal"/>
    <w:uiPriority w:val="63"/>
    <w:rsid w:val="00DD08D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31F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aclara-nfasis2">
    <w:name w:val="Light List Accent 2"/>
    <w:basedOn w:val="Tablanormal"/>
    <w:uiPriority w:val="61"/>
    <w:rsid w:val="00DD08D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ombreadomedio1-nfasis2">
    <w:name w:val="Medium Shading 1 Accent 2"/>
    <w:basedOn w:val="Tablanormal"/>
    <w:uiPriority w:val="63"/>
    <w:rsid w:val="00DD08D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145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2020-05-22T22:12:00Z</dcterms:created>
  <dcterms:modified xsi:type="dcterms:W3CDTF">2020-05-22T22:28:00Z</dcterms:modified>
</cp:coreProperties>
</file>